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华文新魏" w:hAnsi="华文新魏" w:eastAsia="华文新魏" w:cs="华文新魏"/>
          <w:color w:val="262626"/>
          <w:kern w:val="0"/>
          <w:sz w:val="36"/>
          <w:szCs w:val="36"/>
          <w:shd w:val="clear" w:color="auto" w:fill="auto"/>
        </w:rPr>
      </w:pPr>
      <w:r>
        <w:rPr>
          <w:rFonts w:hint="eastAsia" w:ascii="华文新魏" w:hAnsi="华文新魏" w:eastAsia="华文新魏" w:cs="华文新魏"/>
          <w:color w:val="262626"/>
          <w:kern w:val="0"/>
          <w:sz w:val="32"/>
          <w:szCs w:val="32"/>
          <w:shd w:val="clear" w:color="auto" w:fill="auto"/>
        </w:rPr>
        <w:t>中国地质大学第十八届青年科技节系列活动</w:t>
      </w:r>
    </w:p>
    <w:p>
      <w:pPr>
        <w:widowControl/>
        <w:jc w:val="center"/>
        <w:rPr>
          <w:shd w:val="clear" w:color="auto" w:fill="auto"/>
        </w:rPr>
      </w:pPr>
      <w:r>
        <w:rPr>
          <w:rFonts w:hint="eastAsia" w:ascii="宋体" w:hAnsi="宋体" w:cs="宋体"/>
          <w:color w:val="262626"/>
          <w:kern w:val="0"/>
          <w:sz w:val="36"/>
          <w:szCs w:val="36"/>
          <w:shd w:val="clear" w:color="auto" w:fill="auto"/>
        </w:rPr>
        <w:t>关于组织申报</w:t>
      </w:r>
      <w:r>
        <w:rPr>
          <w:rFonts w:ascii="??" w:hAnsi="??" w:eastAsia="Times New Roman" w:cs="??"/>
          <w:color w:val="262626"/>
          <w:kern w:val="0"/>
          <w:sz w:val="36"/>
          <w:szCs w:val="36"/>
          <w:shd w:val="clear" w:color="auto" w:fill="auto"/>
        </w:rPr>
        <w:t>201</w:t>
      </w:r>
      <w:r>
        <w:rPr>
          <w:rFonts w:ascii="??" w:hAnsi="??" w:cs="??"/>
          <w:color w:val="262626"/>
          <w:kern w:val="0"/>
          <w:sz w:val="36"/>
          <w:szCs w:val="36"/>
          <w:shd w:val="clear" w:color="auto" w:fill="auto"/>
        </w:rPr>
        <w:t>7</w:t>
      </w:r>
      <w:r>
        <w:rPr>
          <w:rFonts w:hint="eastAsia" w:ascii="宋体" w:hAnsi="宋体" w:cs="宋体"/>
          <w:color w:val="262626"/>
          <w:kern w:val="0"/>
          <w:sz w:val="36"/>
          <w:szCs w:val="36"/>
          <w:shd w:val="clear" w:color="auto" w:fill="auto"/>
        </w:rPr>
        <w:t>年湖北省大学生优秀科研成果奖的通知</w:t>
      </w:r>
    </w:p>
    <w:p>
      <w:pPr>
        <w:rPr>
          <w:rFonts w:ascii="??" w:hAnsi="??" w:cs="??"/>
          <w:sz w:val="24"/>
          <w:szCs w:val="22"/>
        </w:rPr>
      </w:pP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各学院（课部、重点实验室）、各相关部门、学生组织并全体学生：</w:t>
      </w:r>
    </w:p>
    <w:p>
      <w:p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color w:val="262626"/>
          <w:kern w:val="0"/>
          <w:sz w:val="28"/>
          <w:szCs w:val="28"/>
        </w:rPr>
        <w:t>根据《省教育厅办公室关于做好2017年度湖北省大学生优秀科研成果申报工作的通知》（鄂教高办函〔2017〕2号）要求，现开始组织申报2017年湖北省大学生优秀科研成果奖。为做好我校学生优秀科研成果的申报与推荐工作，现就有关事项通知如下：</w:t>
      </w:r>
    </w:p>
    <w:p>
      <w:pPr>
        <w:widowControl/>
        <w:wordWrap w:val="0"/>
        <w:spacing w:line="420" w:lineRule="atLeast"/>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一、申报形式与范围</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我校在读的全日制普通本科学生个人独立或多人合作完成的科研成果，均可单独或联合申报。成果形式主要为学生在校期间获得的具有创新性或社会影响力的科学技术成果、发明创造、专利技术、软科学成果、学术论文和文学作品等。</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各学院在评审推荐时应对申报成果进行资格审核，不符合条件的不予推荐。有以下情形之一的视为不具备申报条件：</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1.本科毕业以后发表的作品或取得的成果；</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2.未公开出版的论文和作品（仅有用稿通知</w:t>
      </w:r>
      <w:r>
        <w:rPr>
          <w:rFonts w:hint="eastAsia" w:asciiTheme="majorEastAsia" w:hAnsiTheme="majorEastAsia" w:eastAsiaTheme="majorEastAsia" w:cstheme="majorEastAsia"/>
          <w:color w:val="262626"/>
          <w:kern w:val="0"/>
          <w:sz w:val="28"/>
          <w:szCs w:val="28"/>
          <w:lang w:eastAsia="zh-CN"/>
        </w:rPr>
        <w:t>、出版合同</w:t>
      </w:r>
      <w:r>
        <w:rPr>
          <w:rFonts w:hint="eastAsia" w:asciiTheme="majorEastAsia" w:hAnsiTheme="majorEastAsia" w:eastAsiaTheme="majorEastAsia" w:cstheme="majorEastAsia"/>
          <w:color w:val="262626"/>
          <w:kern w:val="0"/>
          <w:sz w:val="28"/>
          <w:szCs w:val="28"/>
        </w:rPr>
        <w:t>不可申报）；</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3.在非正式期刊网络版发表的网络作品；</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4.申报材料无法提供可供支撑的成果原件的；</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5.仅有专利申请受理书而未正式授予专利的；</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6.申报人不是成果的第一完成人（作者）的；</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7.造型外观设计、建筑景观设计、软件设计类等无实际应用效果证明的作品；</w:t>
      </w:r>
    </w:p>
    <w:p>
      <w:pPr>
        <w:widowControl/>
        <w:wordWrap w:val="0"/>
        <w:spacing w:line="420" w:lineRule="atLeast"/>
        <w:ind w:left="630" w:leftChars="3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8.美术类作品、表演类作品、“挑战杯”获奖成果及已获得省教育厅组织的学科竞赛、专业比赛奖励的成果亦不属于申报、推荐范畴。</w:t>
      </w:r>
    </w:p>
    <w:p>
      <w:pPr>
        <w:keepNext w:val="0"/>
        <w:keepLines w:val="0"/>
        <w:pageBreakBefore w:val="0"/>
        <w:widowControl/>
        <w:kinsoku/>
        <w:wordWrap w:val="0"/>
        <w:overflowPunct/>
        <w:topLinePunct w:val="0"/>
        <w:autoSpaceDE/>
        <w:autoSpaceDN/>
        <w:bidi w:val="0"/>
        <w:adjustRightInd/>
        <w:snapToGrid/>
        <w:spacing w:line="420" w:lineRule="atLeast"/>
        <w:ind w:left="0" w:leftChars="0" w:right="0" w:rightChars="0" w:firstLine="540" w:firstLineChars="200"/>
        <w:jc w:val="both"/>
        <w:textAlignment w:val="baseline"/>
        <w:outlineLvl w:val="9"/>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如有伪造、抄袭、利用假冒期刊、假冒网站申报成果的情况，一经查实严肃处理。</w:t>
      </w:r>
    </w:p>
    <w:p>
      <w:pPr>
        <w:widowControl/>
        <w:wordWrap w:val="0"/>
        <w:spacing w:line="420" w:lineRule="atLeast"/>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二、申报材料</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申报材料采取电子方式，除多媒体、应用软件、著作外，所有申报材料均制作成</w:t>
      </w:r>
      <w:r>
        <w:rPr>
          <w:rFonts w:hint="eastAsia" w:asciiTheme="majorEastAsia" w:hAnsiTheme="majorEastAsia" w:eastAsiaTheme="majorEastAsia" w:cstheme="majorEastAsia"/>
          <w:color w:val="262626"/>
          <w:kern w:val="0"/>
          <w:sz w:val="28"/>
          <w:szCs w:val="28"/>
          <w:lang w:val="en-US" w:eastAsia="zh-CN"/>
        </w:rPr>
        <w:t>PDF</w:t>
      </w:r>
      <w:r>
        <w:rPr>
          <w:rFonts w:hint="eastAsia" w:asciiTheme="majorEastAsia" w:hAnsiTheme="majorEastAsia" w:eastAsiaTheme="majorEastAsia" w:cstheme="majorEastAsia"/>
          <w:color w:val="262626"/>
          <w:kern w:val="0"/>
          <w:sz w:val="28"/>
          <w:szCs w:val="28"/>
        </w:rPr>
        <w:t>格式提交：</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1.《湖北省大学生优秀科研成果申报表》（附件1）。申报表设置为A4纸型，正文采用宋体小四号字体填写；作为成果第一完成人，每人限报一项，每项成果申报者不得超过5人。其中“何时受何部门何种奖励”是指成果本身，不是针对个人；“附件目录”请按⑴、⑵、⑶等将所有附件详尽列出</w:t>
      </w:r>
      <w:r>
        <w:rPr>
          <w:rFonts w:hint="eastAsia" w:asciiTheme="majorEastAsia" w:hAnsiTheme="majorEastAsia" w:eastAsiaTheme="majorEastAsia" w:cstheme="majorEastAsia"/>
          <w:color w:val="262626"/>
          <w:kern w:val="0"/>
          <w:sz w:val="28"/>
          <w:szCs w:val="28"/>
          <w:lang w:eastAsia="zh-CN"/>
        </w:rPr>
        <w:t>。</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 xml:space="preserve"> 2.成果原件扫描上报。学术论文须扫描原刊封面、封底、目录、刊号页及正文部分。其他纸媒类型成果参照学术论文提供（文学类作品原件章节较长的，可提供全文扫描件或提供简介及精彩章节节选）；多媒体类型成果可提供不超过5分钟的视频介绍材料（MP4格式，分辨率640*480）。如有被“三大检索”等收录的学术论文，原则上还应提供被SCI、EI、ISTP、SSCI、CSSCI收录情况的检索报告（须国家认定权威检索机构盖章，报告含有影响因子、他引次数等指标）</w:t>
      </w:r>
      <w:r>
        <w:rPr>
          <w:rFonts w:hint="eastAsia" w:asciiTheme="majorEastAsia" w:hAnsiTheme="majorEastAsia" w:eastAsiaTheme="majorEastAsia" w:cstheme="majorEastAsia"/>
          <w:color w:val="262626"/>
          <w:kern w:val="0"/>
          <w:sz w:val="28"/>
          <w:szCs w:val="28"/>
          <w:lang w:eastAsia="zh-CN"/>
        </w:rPr>
        <w:t>。</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3.相关支撑材料。包括但不限于获奖证书、成果应用证明、鉴定材料、成果设计方案、实物展示图片</w:t>
      </w:r>
      <w:r>
        <w:rPr>
          <w:rFonts w:hint="eastAsia" w:asciiTheme="majorEastAsia" w:hAnsiTheme="majorEastAsia" w:eastAsiaTheme="majorEastAsia" w:cstheme="majorEastAsia"/>
          <w:color w:val="262626"/>
          <w:kern w:val="0"/>
          <w:sz w:val="28"/>
          <w:szCs w:val="28"/>
          <w:lang w:eastAsia="zh-CN"/>
        </w:rPr>
        <w:t>（格式</w:t>
      </w:r>
      <w:r>
        <w:rPr>
          <w:rFonts w:hint="eastAsia" w:asciiTheme="majorEastAsia" w:hAnsiTheme="majorEastAsia" w:eastAsiaTheme="majorEastAsia" w:cstheme="majorEastAsia"/>
          <w:color w:val="262626"/>
          <w:kern w:val="0"/>
          <w:sz w:val="28"/>
          <w:szCs w:val="28"/>
          <w:lang w:val="en-US" w:eastAsia="zh-CN"/>
        </w:rPr>
        <w:t>JPG，分辨率150dpi以上</w:t>
      </w:r>
      <w:r>
        <w:rPr>
          <w:rFonts w:hint="eastAsia" w:asciiTheme="majorEastAsia" w:hAnsiTheme="majorEastAsia" w:eastAsiaTheme="majorEastAsia" w:cstheme="majorEastAsia"/>
          <w:color w:val="262626"/>
          <w:kern w:val="0"/>
          <w:sz w:val="28"/>
          <w:szCs w:val="28"/>
          <w:lang w:eastAsia="zh-CN"/>
        </w:rPr>
        <w:t>）</w:t>
      </w:r>
      <w:r>
        <w:rPr>
          <w:rFonts w:hint="eastAsia" w:asciiTheme="majorEastAsia" w:hAnsiTheme="majorEastAsia" w:eastAsiaTheme="majorEastAsia" w:cstheme="majorEastAsia"/>
          <w:color w:val="262626"/>
          <w:kern w:val="0"/>
          <w:sz w:val="28"/>
          <w:szCs w:val="28"/>
        </w:rPr>
        <w:t>等。</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4.申报材料的分类字母确定方法。申报材料的分类按成果本身所属的科类确定（不按学生所学专业划分）：文科类－A；理科类－B；工科类－C；农医类－D。文科类含哲学、经济学、法学、教育学、文学、历史学、管理学等学科门类；理科类含数学、物理学、化学、生物学、地理学、心理学等学科门类；工科类含材料工程、化工、电气、信息、环境工程等学科门类；农医类含临床医学、药学等学科门类。</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5.第1项材料以纸质档提交，2-3项材料按顺序扫描原件后制成PDF文件（分辨率150dpi以上，大小控制在5MB以内），每项成果单独成一个PDF文件，命名规则为：</w:t>
      </w:r>
      <w:r>
        <w:rPr>
          <w:rFonts w:hint="eastAsia" w:asciiTheme="majorEastAsia" w:hAnsiTheme="majorEastAsia" w:eastAsiaTheme="majorEastAsia" w:cstheme="majorEastAsia"/>
          <w:color w:val="262626"/>
          <w:kern w:val="0"/>
          <w:sz w:val="28"/>
          <w:szCs w:val="28"/>
          <w:lang w:eastAsia="zh-CN"/>
        </w:rPr>
        <w:t>学院</w:t>
      </w:r>
      <w:r>
        <w:rPr>
          <w:rFonts w:hint="eastAsia" w:asciiTheme="majorEastAsia" w:hAnsiTheme="majorEastAsia" w:eastAsiaTheme="majorEastAsia" w:cstheme="majorEastAsia"/>
          <w:color w:val="262626"/>
          <w:kern w:val="0"/>
          <w:sz w:val="28"/>
          <w:szCs w:val="28"/>
        </w:rPr>
        <w:t>名称</w:t>
      </w:r>
      <w:r>
        <w:rPr>
          <w:rFonts w:hint="eastAsia" w:asciiTheme="majorEastAsia" w:hAnsiTheme="majorEastAsia" w:eastAsiaTheme="majorEastAsia" w:cstheme="majorEastAsia"/>
          <w:color w:val="262626"/>
          <w:kern w:val="0"/>
          <w:sz w:val="28"/>
          <w:szCs w:val="28"/>
          <w:lang w:eastAsia="zh-CN"/>
        </w:rPr>
        <w:t>（申报人）</w:t>
      </w:r>
      <w:r>
        <w:rPr>
          <w:rFonts w:hint="eastAsia" w:asciiTheme="majorEastAsia" w:hAnsiTheme="majorEastAsia" w:eastAsiaTheme="majorEastAsia" w:cstheme="majorEastAsia"/>
          <w:color w:val="262626"/>
          <w:kern w:val="0"/>
          <w:sz w:val="28"/>
          <w:szCs w:val="28"/>
        </w:rPr>
        <w:t>-成果科类。每项成果应单独保存，一项成果一个文件夹，并在成果文件夹命名格式：“</w:t>
      </w:r>
      <w:r>
        <w:rPr>
          <w:rFonts w:hint="eastAsia" w:asciiTheme="majorEastAsia" w:hAnsiTheme="majorEastAsia" w:eastAsiaTheme="majorEastAsia" w:cstheme="majorEastAsia"/>
          <w:color w:val="262626"/>
          <w:kern w:val="0"/>
          <w:sz w:val="28"/>
          <w:szCs w:val="28"/>
          <w:lang w:eastAsia="zh-CN"/>
        </w:rPr>
        <w:t>学院</w:t>
      </w:r>
      <w:r>
        <w:rPr>
          <w:rFonts w:hint="eastAsia" w:asciiTheme="majorEastAsia" w:hAnsiTheme="majorEastAsia" w:eastAsiaTheme="majorEastAsia" w:cstheme="majorEastAsia"/>
          <w:color w:val="262626"/>
          <w:kern w:val="0"/>
          <w:sz w:val="28"/>
          <w:szCs w:val="28"/>
        </w:rPr>
        <w:t>名称</w:t>
      </w:r>
      <w:r>
        <w:rPr>
          <w:rFonts w:hint="eastAsia" w:asciiTheme="majorEastAsia" w:hAnsiTheme="majorEastAsia" w:eastAsiaTheme="majorEastAsia" w:cstheme="majorEastAsia"/>
          <w:color w:val="262626"/>
          <w:kern w:val="0"/>
          <w:sz w:val="28"/>
          <w:szCs w:val="28"/>
          <w:lang w:eastAsia="zh-CN"/>
        </w:rPr>
        <w:t>（申报人）</w:t>
      </w:r>
      <w:r>
        <w:rPr>
          <w:rFonts w:hint="eastAsia" w:asciiTheme="majorEastAsia" w:hAnsiTheme="majorEastAsia" w:eastAsiaTheme="majorEastAsia" w:cstheme="majorEastAsia"/>
          <w:color w:val="262626"/>
          <w:kern w:val="0"/>
          <w:sz w:val="28"/>
          <w:szCs w:val="28"/>
        </w:rPr>
        <w:t>-成果科类”</w:t>
      </w:r>
      <w:r>
        <w:rPr>
          <w:rFonts w:hint="eastAsia" w:asciiTheme="majorEastAsia" w:hAnsiTheme="majorEastAsia" w:eastAsiaTheme="majorEastAsia" w:cstheme="majorEastAsia"/>
          <w:color w:val="262626"/>
          <w:kern w:val="0"/>
          <w:sz w:val="28"/>
          <w:szCs w:val="28"/>
          <w:lang w:eastAsia="zh-CN"/>
        </w:rPr>
        <w:t>。</w:t>
      </w:r>
      <w:bookmarkStart w:id="0" w:name="_GoBack"/>
      <w:bookmarkEnd w:id="0"/>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6.各学院须填写《湖北省大学生优秀科研成果奖申报情况汇总表》（见附件2）一份，按推荐顺序依次编排。汇总表报电子文档（Excel文件）。成果名称及形式填写要规范，成果名称一律写在“《》”内，前加与之相应的成果形式名称，如“长篇小说《……》、科研论文《……》、专利《……》”等。</w:t>
      </w:r>
    </w:p>
    <w:p>
      <w:pPr>
        <w:widowControl/>
        <w:wordWrap w:val="0"/>
        <w:spacing w:line="420" w:lineRule="atLeast"/>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三、申报要求与时限</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组织申报、推荐湖北省大学生科研成果奖是鼓励大学生积极参与科学研究、技术开发及各类社会实践活动，培养大学生综合素质、创新精神、创业意识和实践能力的重要内容。</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sz w:val="28"/>
          <w:szCs w:val="28"/>
        </w:rPr>
      </w:pPr>
      <w:r>
        <w:rPr>
          <w:rFonts w:hint="eastAsia" w:asciiTheme="majorEastAsia" w:hAnsiTheme="majorEastAsia" w:eastAsiaTheme="majorEastAsia" w:cstheme="majorEastAsia"/>
          <w:color w:val="262626"/>
          <w:kern w:val="0"/>
          <w:sz w:val="28"/>
          <w:szCs w:val="28"/>
        </w:rPr>
        <w:t>各学院要高度重视，广泛宣传，积极动员，严格标准，组织好申报工作。参照《湖北省大学生优秀科研成果奖评审标准》（见附件3），选择合理的推荐奖励等级和申报方式，同时要求两位推荐专家签署中肯的推荐意见。</w:t>
      </w:r>
    </w:p>
    <w:p>
      <w:pPr>
        <w:widowControl/>
        <w:wordWrap w:val="0"/>
        <w:spacing w:line="420" w:lineRule="atLeast"/>
        <w:ind w:firstLine="540" w:firstLineChars="200"/>
        <w:textAlignment w:val="baseline"/>
        <w:rPr>
          <w:rFonts w:hint="eastAsia" w:asciiTheme="majorEastAsia" w:hAnsiTheme="majorEastAsia" w:eastAsiaTheme="majorEastAsia" w:cstheme="majorEastAsia"/>
          <w:color w:val="262626"/>
          <w:kern w:val="0"/>
          <w:sz w:val="28"/>
          <w:szCs w:val="28"/>
        </w:rPr>
      </w:pPr>
      <w:r>
        <w:rPr>
          <w:rFonts w:hint="eastAsia" w:asciiTheme="majorEastAsia" w:hAnsiTheme="majorEastAsia" w:eastAsiaTheme="majorEastAsia" w:cstheme="majorEastAsia"/>
          <w:color w:val="262626"/>
          <w:kern w:val="0"/>
          <w:sz w:val="28"/>
          <w:szCs w:val="28"/>
        </w:rPr>
        <w:t>各学院务必于4月15日前将附件1：</w:t>
      </w:r>
      <w:r>
        <w:rPr>
          <w:rFonts w:hint="eastAsia" w:asciiTheme="majorEastAsia" w:hAnsiTheme="majorEastAsia" w:eastAsiaTheme="majorEastAsia" w:cstheme="majorEastAsia"/>
          <w:color w:val="262626"/>
          <w:kern w:val="0"/>
          <w:sz w:val="28"/>
          <w:szCs w:val="28"/>
          <w:lang w:eastAsia="zh-CN"/>
        </w:rPr>
        <w:t>《</w:t>
      </w:r>
      <w:r>
        <w:rPr>
          <w:rFonts w:hint="eastAsia" w:asciiTheme="majorEastAsia" w:hAnsiTheme="majorEastAsia" w:eastAsiaTheme="majorEastAsia" w:cstheme="majorEastAsia"/>
          <w:color w:val="262626"/>
          <w:kern w:val="0"/>
          <w:sz w:val="28"/>
          <w:szCs w:val="28"/>
        </w:rPr>
        <w:t>湖北省大学生优秀科研成果申报表</w:t>
      </w:r>
      <w:r>
        <w:rPr>
          <w:rFonts w:hint="eastAsia" w:asciiTheme="majorEastAsia" w:hAnsiTheme="majorEastAsia" w:eastAsiaTheme="majorEastAsia" w:cstheme="majorEastAsia"/>
          <w:color w:val="262626"/>
          <w:kern w:val="0"/>
          <w:sz w:val="28"/>
          <w:szCs w:val="28"/>
          <w:lang w:eastAsia="zh-CN"/>
        </w:rPr>
        <w:t>》</w:t>
      </w:r>
      <w:r>
        <w:rPr>
          <w:rFonts w:hint="eastAsia" w:asciiTheme="majorEastAsia" w:hAnsiTheme="majorEastAsia" w:eastAsiaTheme="majorEastAsia" w:cstheme="majorEastAsia"/>
          <w:color w:val="262626"/>
          <w:kern w:val="0"/>
          <w:sz w:val="28"/>
          <w:szCs w:val="28"/>
        </w:rPr>
        <w:t>纸质档报送大学生活动中心202，各成果原件和相关支撑材料的</w:t>
      </w:r>
      <w:r>
        <w:rPr>
          <w:rFonts w:hint="eastAsia" w:asciiTheme="majorEastAsia" w:hAnsiTheme="majorEastAsia" w:eastAsiaTheme="majorEastAsia" w:cstheme="majorEastAsia"/>
          <w:color w:val="262626"/>
          <w:kern w:val="0"/>
          <w:sz w:val="28"/>
          <w:szCs w:val="28"/>
          <w:lang w:val="en-US" w:eastAsia="zh-CN"/>
        </w:rPr>
        <w:t>PDF</w:t>
      </w:r>
      <w:r>
        <w:rPr>
          <w:rFonts w:hint="eastAsia" w:asciiTheme="majorEastAsia" w:hAnsiTheme="majorEastAsia" w:eastAsiaTheme="majorEastAsia" w:cstheme="majorEastAsia"/>
          <w:color w:val="262626"/>
          <w:kern w:val="0"/>
          <w:sz w:val="28"/>
          <w:szCs w:val="28"/>
        </w:rPr>
        <w:t>文件及附件2均要发送电子文档（astcugkcjd@163.com），过时不予受理。</w:t>
      </w:r>
    </w:p>
    <w:p>
      <w:pPr>
        <w:rPr>
          <w:rFonts w:hint="eastAsia" w:asciiTheme="majorEastAsia" w:hAnsiTheme="majorEastAsia" w:eastAsiaTheme="majorEastAsia" w:cstheme="majorEastAsia"/>
          <w:sz w:val="28"/>
          <w:szCs w:val="28"/>
        </w:rPr>
      </w:pP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报送地点：大学生活动中心202室，大学生科学技术协会</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联 系 人：潘剑邦老师 027-67883433</w:t>
      </w:r>
    </w:p>
    <w:p>
      <w:pPr>
        <w:ind w:firstLine="1680" w:firstLineChars="6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尹</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航</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5927569775</w:t>
      </w:r>
    </w:p>
    <w:p>
      <w:pPr>
        <w:ind w:firstLine="1680" w:firstLineChars="6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邓琪文</w:t>
      </w:r>
      <w:r>
        <w:rPr>
          <w:rFonts w:hint="eastAsia" w:asciiTheme="majorEastAsia" w:hAnsiTheme="majorEastAsia" w:eastAsiaTheme="majorEastAsia" w:cstheme="majorEastAsia"/>
          <w:sz w:val="28"/>
          <w:szCs w:val="28"/>
        </w:rPr>
        <w:t xml:space="preserve">  159270</w:t>
      </w:r>
      <w:r>
        <w:rPr>
          <w:rFonts w:hint="eastAsia" w:asciiTheme="majorEastAsia" w:hAnsiTheme="majorEastAsia" w:eastAsiaTheme="majorEastAsia" w:cstheme="majorEastAsia"/>
          <w:sz w:val="28"/>
          <w:szCs w:val="28"/>
          <w:lang w:val="en-US" w:eastAsia="zh-CN"/>
        </w:rPr>
        <w:t>98257</w:t>
      </w:r>
    </w:p>
    <w:p>
      <w:pPr>
        <w:widowControl/>
        <w:spacing w:line="420" w:lineRule="atLeas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附件1：湖北省大学生优秀科研成果申报表</w:t>
      </w:r>
    </w:p>
    <w:p>
      <w:pPr>
        <w:widowControl/>
        <w:spacing w:line="420" w:lineRule="atLeas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附件2: 湖北省大学生优秀科研成果申报情况汇总表（样表）</w:t>
      </w:r>
    </w:p>
    <w:p>
      <w:pPr>
        <w:widowControl/>
        <w:spacing w:line="420" w:lineRule="atLeas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附件3: 湖北省大学生优秀科研成果评审标准（修订）</w:t>
      </w:r>
    </w:p>
    <w:p>
      <w:pPr>
        <w:jc w:val="right"/>
        <w:rPr>
          <w:rFonts w:hint="eastAsia" w:asciiTheme="majorEastAsia" w:hAnsiTheme="majorEastAsia" w:eastAsiaTheme="majorEastAsia" w:cstheme="majorEastAsia"/>
          <w:sz w:val="28"/>
          <w:szCs w:val="28"/>
        </w:rPr>
      </w:pPr>
    </w:p>
    <w:p>
      <w:pPr>
        <w:ind w:right="420"/>
        <w:jc w:val="righ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共青团中国地质大学（武汉）委员会</w:t>
      </w:r>
    </w:p>
    <w:p>
      <w:pPr>
        <w:jc w:val="righ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中国地质大学（武汉）大学生科学技术协会</w:t>
      </w:r>
    </w:p>
    <w:p>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二〇一</w:t>
      </w:r>
      <w:r>
        <w:rPr>
          <w:rFonts w:hint="eastAsia" w:asciiTheme="majorEastAsia" w:hAnsiTheme="majorEastAsia" w:eastAsiaTheme="majorEastAsia" w:cstheme="majorEastAsia"/>
          <w:sz w:val="28"/>
          <w:szCs w:val="28"/>
          <w:lang w:eastAsia="zh-CN"/>
        </w:rPr>
        <w:t>七</w:t>
      </w:r>
      <w:r>
        <w:rPr>
          <w:rFonts w:hint="eastAsia" w:asciiTheme="majorEastAsia" w:hAnsiTheme="majorEastAsia" w:eastAsiaTheme="majorEastAsia" w:cstheme="majorEastAsia"/>
          <w:sz w:val="28"/>
          <w:szCs w:val="28"/>
        </w:rPr>
        <w:t>年三月二十</w:t>
      </w:r>
      <w:r>
        <w:rPr>
          <w:rFonts w:hint="eastAsia" w:asciiTheme="majorEastAsia" w:hAnsiTheme="majorEastAsia" w:eastAsiaTheme="majorEastAsia" w:cstheme="majorEastAsia"/>
          <w:sz w:val="28"/>
          <w:szCs w:val="28"/>
          <w:lang w:eastAsia="zh-CN"/>
        </w:rPr>
        <w:t>一</w:t>
      </w:r>
      <w:r>
        <w:rPr>
          <w:rFonts w:hint="eastAsia" w:asciiTheme="majorEastAsia" w:hAnsiTheme="majorEastAsia" w:eastAsiaTheme="majorEastAsia" w:cstheme="majorEastAsia"/>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Lucida Sans"/>
    <w:panose1 w:val="020F0502020204030204"/>
    <w:charset w:val="00"/>
    <w:family w:val="swiss"/>
    <w:pitch w:val="default"/>
    <w:sig w:usb0="00000000" w:usb1="00000000" w:usb2="00000001" w:usb3="00000000" w:csb0="0000019F" w:csb1="00000000"/>
  </w:font>
  <w:font w:name="华文新魏">
    <w:altName w:val="宋体"/>
    <w:panose1 w:val="02010800040101010101"/>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微软雅黑">
    <w:altName w:val="黑体"/>
    <w:panose1 w:val="020B0503020204020204"/>
    <w:charset w:val="86"/>
    <w:family w:val="swiss"/>
    <w:pitch w:val="default"/>
    <w:sig w:usb0="00000000" w:usb1="00000000" w:usb2="00000016" w:usb3="00000000" w:csb0="0004001F" w:csb1="00000000"/>
  </w:font>
  <w:font w:name="Verdana">
    <w:panose1 w:val="020B0604030504040204"/>
    <w:charset w:val="00"/>
    <w:family w:val="swiss"/>
    <w:pitch w:val="default"/>
    <w:sig w:usb0="00000287" w:usb1="00000000" w:usb2="00000000" w:usb3="00000000" w:csb0="2000019F" w:csb1="00000000"/>
  </w:font>
  <w:font w:name="Lucida Sans">
    <w:panose1 w:val="020B0602030504020204"/>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E9"/>
    <w:rsid w:val="00177994"/>
    <w:rsid w:val="00217B03"/>
    <w:rsid w:val="002D3711"/>
    <w:rsid w:val="002D3F8A"/>
    <w:rsid w:val="003A5EA5"/>
    <w:rsid w:val="003A6A45"/>
    <w:rsid w:val="0059402E"/>
    <w:rsid w:val="006B6B2D"/>
    <w:rsid w:val="00801F57"/>
    <w:rsid w:val="009059E7"/>
    <w:rsid w:val="00A75708"/>
    <w:rsid w:val="00AD2160"/>
    <w:rsid w:val="00AE4CC5"/>
    <w:rsid w:val="00B12069"/>
    <w:rsid w:val="00B12FF8"/>
    <w:rsid w:val="00B818FF"/>
    <w:rsid w:val="00BF5440"/>
    <w:rsid w:val="00C72753"/>
    <w:rsid w:val="00C759E9"/>
    <w:rsid w:val="00CA66C8"/>
    <w:rsid w:val="00F23B6E"/>
    <w:rsid w:val="145A6E60"/>
    <w:rsid w:val="18D970D4"/>
    <w:rsid w:val="1D4417D0"/>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qFormat/>
    <w:uiPriority w:val="99"/>
    <w:rPr>
      <w:rFonts w:cs="Times New Roman"/>
      <w:color w:val="800080"/>
      <w:u w:val="single"/>
    </w:rPr>
  </w:style>
  <w:style w:type="character" w:styleId="6">
    <w:name w:val="Hyperlink"/>
    <w:uiPriority w:val="99"/>
    <w:rPr>
      <w:rFonts w:cs="Times New Roman"/>
      <w:u w:val="single"/>
    </w:rPr>
  </w:style>
  <w:style w:type="character" w:customStyle="1" w:styleId="8">
    <w:name w:val="页脚 Char"/>
    <w:link w:val="2"/>
    <w:semiHidden/>
    <w:qFormat/>
    <w:locked/>
    <w:uiPriority w:val="99"/>
    <w:rPr>
      <w:rFonts w:cs="Times New Roman"/>
      <w:sz w:val="18"/>
      <w:szCs w:val="18"/>
    </w:rPr>
  </w:style>
  <w:style w:type="character" w:customStyle="1" w:styleId="9">
    <w:name w:val="页眉 Char"/>
    <w:link w:val="3"/>
    <w:semiHidden/>
    <w:qFormat/>
    <w:locked/>
    <w:uiPriority w:val="99"/>
    <w:rPr>
      <w:rFonts w:cs="Times New Roman"/>
      <w:sz w:val="18"/>
      <w:szCs w:val="18"/>
    </w:rPr>
  </w:style>
  <w:style w:type="paragraph" w:customStyle="1" w:styleId="10">
    <w:name w:val="Char"/>
    <w:basedOn w:val="1"/>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校团委</Company>
  <Pages>4</Pages>
  <Words>1923</Words>
  <Characters>226</Characters>
  <Lines>1</Lines>
  <Paragraphs>4</Paragraphs>
  <TotalTime>0</TotalTime>
  <ScaleCrop>false</ScaleCrop>
  <LinksUpToDate>false</LinksUpToDate>
  <CharactersWithSpaces>2145</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2013-07-26T02:55:00Z</dcterms:created>
  <dc:creator>jinyu shi</dc:creator>
  <cp:lastModifiedBy>Administrator</cp:lastModifiedBy>
  <dcterms:modified xsi:type="dcterms:W3CDTF">2017-03-21T02:01:39Z</dcterms:modified>
  <dc: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